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0" w:type="dxa"/>
        <w:jc w:val="center"/>
        <w:tblCellSpacing w:w="0" w:type="dxa"/>
        <w:shd w:val="clear" w:color="auto" w:fill="FFFF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9B4A25" w:rsidRPr="009B4A25" w:rsidTr="009B4A25">
        <w:trPr>
          <w:tblCellSpacing w:w="0" w:type="dxa"/>
          <w:jc w:val="center"/>
        </w:trPr>
        <w:tc>
          <w:tcPr>
            <w:tcW w:w="0" w:type="auto"/>
            <w:shd w:val="clear" w:color="auto" w:fill="FFFFCF"/>
            <w:vAlign w:val="center"/>
            <w:hideMark/>
          </w:tcPr>
          <w:p w:rsidR="009B4A25" w:rsidRDefault="009B4A25" w:rsidP="009B4A25">
            <w:pPr>
              <w:pStyle w:val="a3"/>
              <w:shd w:val="clear" w:color="auto" w:fill="FFFFDD"/>
              <w:jc w:val="right"/>
              <w:rPr>
                <w:rFonts w:ascii="Arial" w:hAnsi="Arial" w:cs="Arial"/>
                <w:color w:val="636363"/>
                <w:sz w:val="18"/>
                <w:szCs w:val="18"/>
              </w:rPr>
            </w:pPr>
            <w:r>
              <w:rPr>
                <w:rStyle w:val="top1"/>
                <w:rFonts w:ascii="Arial" w:hAnsi="Arial" w:cs="Arial"/>
                <w:b/>
                <w:bCs/>
                <w:i/>
                <w:iCs/>
                <w:color w:val="838383"/>
                <w:sz w:val="20"/>
                <w:szCs w:val="20"/>
              </w:rPr>
              <w:t>«В обществе давно пора начать сознательно культивировать духовные процессы здоровья. Другого способа вернуть здоровье у человечества нет</w:t>
            </w:r>
            <w:proofErr w:type="gramStart"/>
            <w:r>
              <w:rPr>
                <w:rStyle w:val="top1"/>
                <w:rFonts w:ascii="Arial" w:hAnsi="Arial" w:cs="Arial"/>
                <w:b/>
                <w:bCs/>
                <w:i/>
                <w:iCs/>
                <w:color w:val="838383"/>
                <w:sz w:val="20"/>
                <w:szCs w:val="20"/>
              </w:rPr>
              <w:t>.»</w:t>
            </w:r>
            <w:proofErr w:type="gramEnd"/>
          </w:p>
          <w:p w:rsidR="009B4A25" w:rsidRPr="009B4A25" w:rsidRDefault="009B4A25" w:rsidP="009B4A2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00"/>
                <w:sz w:val="24"/>
                <w:szCs w:val="24"/>
                <w:lang w:eastAsia="ru-RU"/>
              </w:rPr>
            </w:pPr>
            <w:r w:rsidRPr="009B4A25">
              <w:rPr>
                <w:rFonts w:ascii="Arial" w:eastAsia="Times New Roman" w:hAnsi="Arial" w:cs="Arial"/>
                <w:b/>
                <w:bCs/>
                <w:i/>
                <w:iCs/>
                <w:color w:val="666600"/>
                <w:sz w:val="24"/>
                <w:szCs w:val="24"/>
                <w:lang w:eastAsia="ru-RU"/>
              </w:rPr>
              <w:t>БИОГРАФИЯ</w:t>
            </w:r>
          </w:p>
        </w:tc>
      </w:tr>
      <w:tr w:rsidR="009B4A25" w:rsidRPr="009B4A25" w:rsidTr="009B4A25">
        <w:trPr>
          <w:tblCellSpacing w:w="0" w:type="dxa"/>
          <w:jc w:val="center"/>
        </w:trPr>
        <w:tc>
          <w:tcPr>
            <w:tcW w:w="0" w:type="auto"/>
            <w:shd w:val="clear" w:color="auto" w:fill="FFFFCF"/>
            <w:vAlign w:val="center"/>
            <w:hideMark/>
          </w:tcPr>
          <w:p w:rsidR="009B4A25" w:rsidRPr="009B4A25" w:rsidRDefault="009B4A25" w:rsidP="009B4A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A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4A25" w:rsidRPr="009B4A25" w:rsidTr="009B4A25">
        <w:trPr>
          <w:tblCellSpacing w:w="0" w:type="dxa"/>
          <w:jc w:val="center"/>
        </w:trPr>
        <w:tc>
          <w:tcPr>
            <w:tcW w:w="0" w:type="auto"/>
            <w:shd w:val="clear" w:color="auto" w:fill="FFFFCF"/>
            <w:vAlign w:val="center"/>
            <w:hideMark/>
          </w:tcPr>
          <w:p w:rsidR="009B4A25" w:rsidRPr="009B4A25" w:rsidRDefault="009B4A25" w:rsidP="009B4A25">
            <w:pPr>
              <w:spacing w:after="0" w:line="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7" name="Рисунок 17" descr="http://aggs.ru/foto/family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ggs.ru/foto/family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 Алексей Васильевич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родился 8 июня 1923 года в Москве, на Полянке. Отец — Василий Иванович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работал руководителем отдела в Госплане, мать — Валентина Филипповна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(Сенченко) — учителем в школе. У Алексея был старший брат Борис, 1920 года рождения.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 "Мои родители были чистые люди. Мама говорила, что я родился "в рубашке". Как я понимаю, в ту пору между моими родителями было особенное чувство откровения и 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6" name="Рисунок 16" descr="http://aggs.ru/foto/family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ggs.ru/foto/family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доверия. Такое состояние взаимности и чистой любви имеет огромное значение для ребенка".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Семья жила скромно, как тогда говорили — "на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партминимуме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". Ничего лишнего в доме. Было много книг. Иногда отец водил семью в столовую Госплана, если оставались лишние талоны на питание. Василий Иванович любил в редкие свободные минуты мастерить что-нибудь дома. И сыну старался привить это увлечение. Алеше купили набор маленьких столярных инструментов. "Отец своим примером приучал меня с ранних лет делать любую работу с увлечением, с аппетитом".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5" name="Рисунок 15" descr="http://aggs.ru/foto/family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gs.ru/foto/family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 Часто ходили в театры, в том числе на спектакли МХАТа. Образ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К.С.Станиславского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ярко отпечатался в памяти Алексея.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В 1938 году родителей репрессировали как "врагов народа". Отца расстреляли, мать получила 10 лет лишения свободы. </w:t>
            </w:r>
            <w:r w:rsidRPr="009B4A25">
              <w:rPr>
                <w:rFonts w:ascii="Verdana" w:eastAsia="Times New Roman" w:hAnsi="Verdana" w:cs="Arial"/>
                <w:i/>
                <w:iCs/>
                <w:color w:val="5C5C5C"/>
                <w:sz w:val="18"/>
                <w:szCs w:val="18"/>
                <w:lang w:eastAsia="ru-RU"/>
              </w:rPr>
              <w:t xml:space="preserve">"Что сделал Сталин? Он сознательно использовал защитное стремление человека объединяться с другими против внешнего и внутреннего врага. Сталин, как и </w:t>
            </w:r>
            <w:proofErr w:type="gramStart"/>
            <w:r w:rsidRPr="009B4A25">
              <w:rPr>
                <w:rFonts w:ascii="Verdana" w:eastAsia="Times New Roman" w:hAnsi="Verdana" w:cs="Arial"/>
                <w:i/>
                <w:iCs/>
                <w:color w:val="5C5C5C"/>
                <w:sz w:val="18"/>
                <w:szCs w:val="18"/>
                <w:lang w:eastAsia="ru-RU"/>
              </w:rPr>
              <w:t>Иван</w:t>
            </w:r>
            <w:proofErr w:type="gramEnd"/>
            <w:r w:rsidRPr="009B4A25">
              <w:rPr>
                <w:rFonts w:ascii="Verdana" w:eastAsia="Times New Roman" w:hAnsi="Verdana" w:cs="Arial"/>
                <w:i/>
                <w:iCs/>
                <w:color w:val="5C5C5C"/>
                <w:sz w:val="18"/>
                <w:szCs w:val="18"/>
                <w:lang w:eastAsia="ru-RU"/>
              </w:rPr>
              <w:t xml:space="preserve"> Грозный, убрал оппозицию, заставил человека через страх быть бескомпромиссным, честным, целеустремленным"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076325"/>
                  <wp:effectExtent l="0" t="0" r="0" b="9525"/>
                  <wp:wrapSquare wrapText="bothSides"/>
                  <wp:docPr id="14" name="Рисунок 14" descr="http://aggs.ru/foto/family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ggs.ru/foto/family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Все нехитрое имущество и вещи изъяли при обыске. Алеша и Борис были предоставлены воле судьбы. Всю заботу о младшем брате взял на себя Борис. Как дети "врагов народа", они не могли получить то образование, какое хотели. Борису все-таки удалось поступить в Московский торфяной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19250" cy="1076325"/>
                  <wp:effectExtent l="0" t="0" r="0" b="9525"/>
                  <wp:wrapSquare wrapText="bothSides"/>
                  <wp:docPr id="13" name="Рисунок 13" descr="http://aggs.ru/foto/family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ggs.ru/foto/family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институт, Алеша учился в ФЗУ на слесаря. "Мне потом всю жизнь приходилось доказывать, что я — честный, чистый человек".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В июне 1941 года Алексей и Борис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Бояршиновы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записываются в действующую армию добровольцами. В марте 1942 года Борис, проявив мужество в бою, был смертельно ранен. Алексей, еще не зная о смерти любимого брата, продолжает писать ему письма.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Алексей с боями прошел всю войну. Приходилось ходить в разведку. "Война, в первую очередь — тяжкая работа. Но впервые я почувствовал, что такое человеческое откровение, именно на войне, когда попал в окружение 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lastRenderedPageBreak/>
              <w:t>в брянских лесах. Перед лицом смерти, когда нечего терять, когда прекращается "игра" друг перед другом, из людей полилось откровение — откровение ко всему: к власти, к отношению мужчины и женщины — ко всему…"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2" name="Рисунок 12" descr="http://aggs.ru/foto/privat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ggs.ru/foto/privat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 В 1943 году, в самом начале сражения на Курской дуге,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в очередной раз ранило. "Если бы не это ранение, то, скорее всего, я бы не выжил в той мясорубке. Тогда мало кто уцелел". Судьба его хранила... Но война оставила много отметин. Одна, практически смертельная, в область сердца: 14 осколков от разрывной пули остались на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1" name="Рисунок 11" descr="http://aggs.ru/foto/privat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ggs.ru/foto/privat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всю жизнь. "В будущем победа в Великой Отечественной войне будет оцениваться историками не как победа Сталина и даже не как победа "передового строя", а как превосходство творческой позиции искусства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К.С.Станиславского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".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После войны, демобилизованному сыну "врагов народа" было трудно устроиться на работу, еще труднее — получить образование. Он голодал,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подрабатывая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где придется, освоил несколько профессий. Например, научился шить шапки, изготавливать модельную обувь. "Если я их делал, то такого фасона, что ни у кого больше не было. Старался даже в этом найти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неординарное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".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Резко ухудшилось здоровье из-за перенесенных ранений. Из-за перебитого нерва левая рука стала отниматься, развился двухсторонний тромбофлебит, мучили страшные головные боли. Врачи от него отказались, как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от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безнадежного. И тут пришла спасительная мысль: "А что будет, если больной человек начнет вспоминать и тренировать эмоции здорового человека?"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Взяв эту мысль за основу, уже через год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полностью восстанавливает свое здоровье. "Многому я научился у детей и у больших мастеров искусства". Это было началом его исследований.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Остались только до конца жизни те 14 осколков — их невозможно было удалить. Время от времени они давали о себе знать, мешали.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Отступили болезни. К удивлению окружающих, знавших его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как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0" name="Рисунок 10" descr="http://aggs.ru/foto/privat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ggs.ru/foto/privat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больного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и немощного человека,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стал активно заниматься спортом. Играл в водное поло и в футбол за клубную команду "Торпедо". "За что мы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любим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смотреть футбол. Казалось бы, глупость — двадцать два бугая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гоняют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мяч по полю. Оказывается, нет. Спортсмен-профессионал через сопереживание передает зрителям новые феноменальные возможности: великолепный дриблинг, выверенный пас, феноменальный бросок вратаря".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В 1948 году Алексей привез мать из ссылки. В вагоне, где они ехали, было много уголовников. Когда Алексей вышел на минуту из купе, мать согнали с полки. "Я, прошедший войну, ходивший в разведку, был отчаянным парнем. Взял за ворот того типа: "А ну, пошел отсюда". И прибавил пару слов. Всю эту компанию как ветром сдуло. Мать, знавшая меня, как интеллигентного, воспитанного сына, была изумлена".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У Алексея был приятный бархатный баритон. Будучи "душой компании", он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85825" cy="1343025"/>
                  <wp:effectExtent l="0" t="0" r="9525" b="9525"/>
                  <wp:wrapSquare wrapText="bothSides"/>
                  <wp:docPr id="9" name="Рисунок 9" descr="http://aggs.ru/foto/privat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ggs.ru/foto/privat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любил петь, участвовал в заводской самодеятельности ЗИЛа. И вот, в 1957 году, он становится лауреатом Всемирного фестиваля молодежи и студентов. Последовало приглашение в Московский театр оперетты. Затем работа в Московской филармонии, съемки в кинофильмах. "В театр я пришел уже в возрасте. Молодые роли исполняли артисты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помоложе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старые — заняты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маститыми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 Да к тому же, будучи человеком прямолинейным, ни перед кем не лебезил. Вот и играл на второстепенных позициях".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Коллеги, между тем, стали замечать, что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чем-то отличается. Особенно это было заметно на гастролях, когда он выступал с собственной программой, где читал стихотворения и исполнял песни. Говорили: "После тебя трудно выступать, все внимание на себя берешь". Так что, со временем 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lastRenderedPageBreak/>
              <w:t xml:space="preserve">его выступление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переме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c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тили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в конец концерта.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Из-за того, что он не смог получить своевременно музыкальное образование, иногда происходили курьезные случаи. Однажды, в самом начале актерского пути, Алексей пришел на прослушивание к известному педагогу по вокалу Барсовой, сестре знаменитой солистки Большого театра. "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Барсова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меня и спрашивает: — Что петь будем? — Народную. "Ямщика". — В какой тональности? — А что это такое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? — ?! 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Нашли тональность. Спел. — Да... — говорит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Барсова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— Не знаю, кем Вы потом будете, но учиться Вам надо обязательно".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Алексей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учится у известных педагогов того времени. Узнает массу профессиональных секретов. "У знаменитого баритона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Голенда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я взял тонкое физическое упражнение "сморщить нос". Оно нужно, чтобы вскрыть дыхание. У другого вокалиста я подсмотрел упражнение "низкое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запомнил, как в нем по этапам происходил сложный процесс постановки голоса. В дальнейшем он сам разработал совершенно уникальные упражнения по работе над голосом. "Пока что педагоги ставят голос натаскиванием. Если у педагога и ученика певческий угол совпадает, то тогда получается. А я сначала помогаю найти главное: особенное, "певческое" духовное состояние".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Надо отметить, что у Алексея Васильевича была очень редкая, феноменальная память на тонкие духовные переживания и на чисто физиологические и мышечные реакции от этих переживаний. Подобная память была у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К.С.Станиславского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. В первом томе сочинений "Моя жизнь в искусстве" Станиславский подробно описывал свои внутренние ощущения от игры Шаляпина,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Дузе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Сальвини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других великих мастеров сцены. Причем он вспоминает, что на каждого из них была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совершенно особенная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реакция. Поэтому, обладая такой памятью, внимательностью, осознавая тонкие физические и духовные процессы,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К.С.Станиславский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мог и другим помочь находить творческое состояние.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8" name="Рисунок 8" descr="http://aggs.ru/foto/sample-1963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ggs.ru/foto/sample-1963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 Алексей Васильевич, выступая на сцене, все время сталкивается с таким явлением: "Почему один актер может "захватить" зал, а другой — нет? Хотя и двигаются, и говорят они, казалось бы, одинаково? Порой артист старается изо всех сил, а ничего не получается. В чем феномен большого актера? За что мы его любим?" Все эти вопросы бесконечно занимали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"Большой артист во время выступления подсознательно ведет много контролей: театральный, сценический, текстовый, образный, музыкальный, голосовой (вокальный), плюс жизненный контроль и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сверхсознание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 Эту возможность артист передает людям, в этом — фундаментальная закономерность сопереживания и многомерность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7" name="Рисунок 7" descr="http://aggs.ru/foto/sample-196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ggs.ru/foto/sample-196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возможностей человека и человеческого сообщества. Будущее актера — контролировать в сравнении и передавать на осознанном уровне эту возможность".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Два года он внимательно изучал труды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К.С.Станиславского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 "Станиславского я понял, когда стал читать его письма. Письма к друзьям написаны с одним состоянием, к любимой — с другим, к администратору — с третьим. Почему? Почему мы все время меняем свое состояние?"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Уже в 80-х годах Алексей Васильевич так говорит о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К.С.Станиславском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: "Станиславский — это не система, это учение. Смысл учения Станиславского: "Искусство — это храм, где на сцене артист должен прожить кусочек жизни, нужный людям".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6" name="Рисунок 6" descr="http://aggs.ru/foto/sample-1963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gs.ru/foto/sample-1963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 Был еще момент, заставивший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задуматься, уже с другой стороны, над своими возможностями. Однажды у знакомой актрисы перед спектаклем очень сильно разболелась голова. Она обратилась к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Бояршинову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с просьбой сделать хоть что-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lastRenderedPageBreak/>
              <w:t>нибудь. "Я посмотрел ей в глаза и вдруг вспомнил, как у меня после войны сильно болела голова. Потом образно вспомнил, как эта боль у меня проходила. И сейчас же актрисе стало намного лучше".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В 50-60-е годы появилось много литературы по йоге и другим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методам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5" name="Рисунок 5" descr="http://aggs.ru/foto/sample-1963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ggs.ru/foto/sample-1963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оздоровления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 Начинался бум йоги. Алексей Васильевич "перелопатил" все труды, которые тогда были. "Все эти вещи я не только знаю, но и умею. Могу себе и другому расслабить любую часть тела, снять боль. Одно дело запомнить много, другое — уметь. А то сейчас, извините, много "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йогнутых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"Осознать то, что я делаю, мне помогло сочетание восточной мудрости, лучших традиций театра и русской классической литературы".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Алексей Васильевич уходит из театра, прекращает концертную деятельность, чтобы полностью заняться самостоятельной исследовательской работой. Несколько лет он прожил на немыслимо маленькие деньги, не получая ничего за труд, требующий колоссального духовного и физического напряжения. Он так и прожил до конца жизни очень скромно в маленькой одиннадцатиметровой комнате.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Так как учетная карточка актера была на киностудии им. Горького, его иногда приглашали на эпизодические роли. Таким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образом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он снялся в фильмах "Щит и меч" в роли сержанта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разведроты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"Семнадцать мгновений весны" — в роли министра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Шпеера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, "Центровой из поднебесья" — в роли тренера американской команды по баскетболу. "Наверно, это хорошо, что я не стал известным, признанным актером, хотя вполне мог бы им стать. Иначе и не пошел бы по нестандартному пути".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4" name="Рисунок 4" descr="http://aggs.ru/foto/sample-1975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ggs.ru/foto/sample-1975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 В 1972 году Алексей Васильевич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пришел в одну из групп йоги и предложил провести занятие "Актерская Гимнастика чувств и эмоций". В результате вся группа вместе с руководителем стала заниматься у него.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"Йоги идут к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духовному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через физическое. Делают упражнение и интуитивно ищут при этом более высокое состояние. И обязательно нужен гуру. Без гуру нет йоги. Он помогает ученику своим состоянием снять инстинкты самосохранения, которые мешают человеку подняться выше. А что если наоборот: сначала осознанно найти определенное духовное состояние, а потом закрепить его физически? К тому же самому, к чему ведет йога, но на порядок быстрее".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И действительно, состояние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пранаямы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к которому в традиционной йоге идут годами, занимаясь высоко в горах в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ашрамах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помогал найти человеку уже на третьем-четвертом занятии. Оказывается, это в первую очередь особенное духовное состояние, в котором каждая клеточка нашего организма как будто бы изумительно приятно дышит. "Дыхание, дыхание... Почему во всех восточных трактатах в первую очередь — дыхание? Дыхание — это основа основ. В западном искусстве большой певец передает нам колоссальные возможности дыхания".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"Я взял из искусства самые безобидные, самые хорошие духовные состояния, которые нас бесконечно трогают, которые вложены в каждого и являются основой человека. Их очень хорошо видно в ребенке. А взрослый все больше их утрачивает. Но если он сохраняет их, то становится выдающимся музыкантом, ученым, актером, спортсменом. Не случайно такие люди похожи на больших детей. Еще Лев Толстой призывал учиться у детей главному — искусству быть счастливыми".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Алексей Васильевич смог понять, как в самом себе тренировать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эти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3" name="Рисунок 3" descr="http://aggs.ru/foto/sample-199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ggs.ru/foto/sample-199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состояния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культивировать их в гармонии. Потом, как актер, научился передавать их точно голосом. Как режиссер, создал новую форму искусства, которая позволила зрителю основное внимание направить на свои собственные духовные процессы, поставить на них акцент. В обычных формах искусства это не удается, зритель может только приблизительно прислушаться к собственным переживаниям. Открытие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позволяло разобраться в тонких духовных процессах человека на уровне строгого знания. И, наконец, восточная традиция 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lastRenderedPageBreak/>
              <w:t xml:space="preserve">помогла Алексею Васильевичу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Бояршинову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найти способы тренировки и закрепления духовных состояний.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Актерская Гимнастика чувств и эмоций, позже названная как Актерская Гимнастика Гармонического Совершенства (АГГС) стала приобретать популярность в Москве. Занятия обычно проходили в спортивных залах школ. Публика была самая различная: доктора наук и спортсмены, домохозяйки и педагоги, всевозможные специалисты по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целительству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и рабочие, беременные мамы и мамы с детьми всех возрастов. По сути, это был театр одного актера —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"Искусство — это не борьба за жизнь, не столкновение характеров, искусство — вопреки отражению действительности, многоликости целей, через сопереживание (в будущем через осознанное сопереживание) поднимает человека на более высокую созидательную позицию духовного и физического здоровья. Тогда это искусство подлинное, тогда оно нравственно".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"Искусство вышло из религии, оно несет веру. Искусство — это не воздействие, оно может себя только предлагать".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Взяв за основу один из основных принципов искусства — не воздействовать, а предлагать через сопереживание, Алексей Васильевич, как актер и режиссер, предлагал вместе с ним вспомнить, прожить духовные состояния, знакомые нам с детства: добрую улыбку, аппетит к жизни, слезы радости и умиления, зевок, прекрасный отдых, изумительно приятное дыхание, необычайно много сил и нежности.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Проживая каждый раз заново, свежо, ярко, предлагал почувствовать, ощутить их вкус каждой клеточкой нашего существа. Поразительный эффект от таких спектаклей достигался не только и столько от набора положительных состояний, которые сами по себе тоже хороши.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вкладывал в эти состояния положительного стресса свою уникальную духовную натренированность, натренированность тонких взаимосвязей, приобретенных за многие годы.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38225" cy="1876425"/>
                  <wp:effectExtent l="0" t="0" r="9525" b="9525"/>
                  <wp:wrapSquare wrapText="bothSides"/>
                  <wp:docPr id="2" name="Рисунок 2" descr="http://aggs.ru/foto/sample-1990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ggs.ru/foto/sample-1990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  "Для войны нужен Суворов, для здоровья — Алексей Васильевич". Тот или иной процесс иногда передают нам великие мастера сцены. Но такое полное сочетание духовных процессов здоровья, да еще в сконцентрированной, чистой форме было только в Актерской Гимнастике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Важнейшим моментом в исследованиях Алексея Васильевича было выделение из всей многогранности человеческого бытия двух основных ипостасей — созидательной творческой и агрессивно-защитной.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"Созидательные свойства — как из того, что есть, сделать лучше. Это обязательно — откровение, доверие, уважение достоинств и исправление недостатков". "Защитная доминанта (защитить себя, победить другого любым дозволенным или недозволенным путем, самоутвердиться) в качестве основы мирной жизни безнравственна. Кроме того, неправильно натренированные защитные состояния — причина функциональных заболеваний".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Очень много факторов субъективных и объективных привело к тому, что многие годы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возводил в гармонию эти процессы. Убеждаясь на практике, что его работа приносит пользу людям и может приносить еще неизмеримо большую, он стал пытаться отдать свое знание всем.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"Я никогда не собирался ничего открывать. Мне было просто бесконечно интересно, я никогда и не предполагал, что открою нечто большое. А если б специально хотел — так никогда бы ничего и не сделал".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Почему люди не замечали этого открытия? Слишком оно было неординарным: предельно простым и одновременно очень сложным. Открытие меняло многие представления о природе человека. Для того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,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чтобы его хоть немножко воспринять, нужно было быть открытым, как ребенок открыт окружающему миру. И нужен был информационный прорыв.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"Я думал: приду к ученым, расскажу. Они обрадуются, скажут — молодец, давай скорее мы это возьмем. —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Как бы не так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. И в науке думают только о себе." То же происходило, когда он обращался на телевидение,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власть предержащим.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 xml:space="preserve">    Открытие было сделано на уровне осознания закономерностей живых, все время меняющихся,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трудно уловимых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, неосознаваемых ранее духовных 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lastRenderedPageBreak/>
              <w:t xml:space="preserve">процессов. И Алексей Васильевич, все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время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находя новое в этой области, передавал свое знание другим в виде бесед, творческих встреч, исполнения вокальных произведений, ведения Актерской Гимнастики, чтения стихов. — "Иду дальше…"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Он каждый раз образно, на больших амплитудах проживал свое понимание духовных процессов человека, проживал то, о чем говорил… и не писал книг о своей работе. "Бумага кончилась…" — говорил он, имея в виду невозможность напечатанным словом передать сотни тысяч нюансов мироощущений.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хотел выразить свое открытие, свое уникальное образное видение в удивительных фильмах осознанного сопереживания, создать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видеоазбуку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видеоязык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духовных процессов. Мечтая о совершенстве человека, он понял, каким образом каждый может поставить в себе акцент на защитных и созидательных процессах и привести их в гармонию. Чтобы каждый человек, владеющий этим живым знанием, мог в первую очередь передавать другим людям процессы здоровья независимо от своего рода деятельности. — "Для того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,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чтобы человечество вернуло хотя бы элементарное здоровье". Более </w:t>
            </w:r>
            <w:r>
              <w:rPr>
                <w:rFonts w:ascii="Verdana" w:eastAsia="Times New Roman" w:hAnsi="Verdana" w:cs="Arial"/>
                <w:noProof/>
                <w:sz w:val="18"/>
                <w:szCs w:val="18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1352550"/>
                  <wp:effectExtent l="0" t="0" r="9525" b="0"/>
                  <wp:wrapSquare wrapText="bothSides"/>
                  <wp:docPr id="1" name="Рисунок 1" descr="http://aggs.ru/foto/sample-199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ggs.ru/foto/sample-199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того —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Бояршинов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показал на практике, что открываются совершенно новые пути развития человеческого сообщества, основанные на осознанной концентрации созидательной структуры человека. </w:t>
            </w:r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br/>
              <w:t>    Остались аудио- и видеозаписи с его живой речью, ауди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о-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видеоварианты</w:t>
            </w:r>
            <w:proofErr w:type="spell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 Актерской Гимнастики, видеозаписи исполнения вокальных произведений, записи творческих вечеров, выступлений на радио и телевидении. По ним можно увидеть, какой это Человек и что он сделал для человечества. Дай нам Бог понять информацию, содержащуюся в этих материалах в ближайшие </w:t>
            </w:r>
            <w:proofErr w:type="gramStart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десятилетия</w:t>
            </w:r>
            <w:proofErr w:type="gramEnd"/>
            <w:r w:rsidRPr="009B4A25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… а потом идти дальше. Даже имея то, что осталось сейчас, взяв за основу его образную мысль, можно многое сделать нам всем.</w:t>
            </w:r>
          </w:p>
        </w:tc>
        <w:bookmarkStart w:id="0" w:name="_GoBack"/>
        <w:bookmarkEnd w:id="0"/>
      </w:tr>
      <w:tr w:rsidR="009B4A25" w:rsidRPr="009B4A25" w:rsidTr="009B4A25">
        <w:trPr>
          <w:tblCellSpacing w:w="0" w:type="dxa"/>
          <w:jc w:val="center"/>
        </w:trPr>
        <w:tc>
          <w:tcPr>
            <w:tcW w:w="0" w:type="auto"/>
            <w:shd w:val="clear" w:color="auto" w:fill="FFFFCF"/>
            <w:vAlign w:val="center"/>
            <w:hideMark/>
          </w:tcPr>
          <w:p w:rsidR="009B4A25" w:rsidRPr="009B4A25" w:rsidRDefault="009B4A25" w:rsidP="009B4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656500"/>
                <w:sz w:val="15"/>
                <w:szCs w:val="15"/>
                <w:lang w:eastAsia="ru-RU"/>
              </w:rPr>
            </w:pPr>
            <w:proofErr w:type="spellStart"/>
            <w:r w:rsidRPr="009B4A25">
              <w:rPr>
                <w:rFonts w:ascii="Verdana" w:eastAsia="Times New Roman" w:hAnsi="Verdana" w:cs="Arial"/>
                <w:b/>
                <w:bCs/>
                <w:color w:val="656500"/>
                <w:sz w:val="15"/>
                <w:szCs w:val="15"/>
                <w:lang w:eastAsia="ru-RU"/>
              </w:rPr>
              <w:lastRenderedPageBreak/>
              <w:t>А.Горнаев</w:t>
            </w:r>
            <w:proofErr w:type="spellEnd"/>
            <w:r w:rsidRPr="009B4A25">
              <w:rPr>
                <w:rFonts w:ascii="Verdana" w:eastAsia="Times New Roman" w:hAnsi="Verdana" w:cs="Arial"/>
                <w:b/>
                <w:bCs/>
                <w:color w:val="656500"/>
                <w:sz w:val="15"/>
                <w:szCs w:val="15"/>
                <w:lang w:eastAsia="ru-RU"/>
              </w:rPr>
              <w:t>, 2001</w:t>
            </w:r>
          </w:p>
        </w:tc>
      </w:tr>
      <w:tr w:rsidR="009B4A25" w:rsidRPr="009B4A25" w:rsidTr="009B4A25">
        <w:trPr>
          <w:tblCellSpacing w:w="0" w:type="dxa"/>
          <w:jc w:val="center"/>
        </w:trPr>
        <w:tc>
          <w:tcPr>
            <w:tcW w:w="0" w:type="auto"/>
            <w:shd w:val="clear" w:color="auto" w:fill="FFFFCF"/>
            <w:vAlign w:val="center"/>
            <w:hideMark/>
          </w:tcPr>
          <w:p w:rsidR="009B4A25" w:rsidRPr="009B4A25" w:rsidRDefault="009B4A25" w:rsidP="009B4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656500"/>
                <w:sz w:val="15"/>
                <w:szCs w:val="15"/>
                <w:lang w:eastAsia="ru-RU"/>
              </w:rPr>
            </w:pPr>
            <w:r w:rsidRPr="009B4A25">
              <w:rPr>
                <w:rFonts w:ascii="Verdana" w:eastAsia="Times New Roman" w:hAnsi="Verdana" w:cs="Arial"/>
                <w:b/>
                <w:bCs/>
                <w:color w:val="656500"/>
                <w:sz w:val="15"/>
                <w:szCs w:val="15"/>
                <w:lang w:eastAsia="ru-RU"/>
              </w:rPr>
              <w:t> </w:t>
            </w:r>
          </w:p>
        </w:tc>
      </w:tr>
    </w:tbl>
    <w:p w:rsidR="00D974D1" w:rsidRDefault="00D974D1"/>
    <w:sectPr w:rsidR="00D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1"/>
    <w:rsid w:val="009B4A25"/>
    <w:rsid w:val="00A75061"/>
    <w:rsid w:val="00D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A25"/>
  </w:style>
  <w:style w:type="character" w:customStyle="1" w:styleId="cita">
    <w:name w:val="cita"/>
    <w:basedOn w:val="a0"/>
    <w:rsid w:val="009B4A25"/>
  </w:style>
  <w:style w:type="paragraph" w:styleId="a3">
    <w:name w:val="Normal (Web)"/>
    <w:basedOn w:val="a"/>
    <w:uiPriority w:val="99"/>
    <w:semiHidden/>
    <w:unhideWhenUsed/>
    <w:rsid w:val="009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1">
    <w:name w:val="top1"/>
    <w:basedOn w:val="a0"/>
    <w:rsid w:val="009B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A25"/>
  </w:style>
  <w:style w:type="character" w:customStyle="1" w:styleId="cita">
    <w:name w:val="cita"/>
    <w:basedOn w:val="a0"/>
    <w:rsid w:val="009B4A25"/>
  </w:style>
  <w:style w:type="paragraph" w:styleId="a3">
    <w:name w:val="Normal (Web)"/>
    <w:basedOn w:val="a"/>
    <w:uiPriority w:val="99"/>
    <w:semiHidden/>
    <w:unhideWhenUsed/>
    <w:rsid w:val="009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1">
    <w:name w:val="top1"/>
    <w:basedOn w:val="a0"/>
    <w:rsid w:val="009B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2813</Words>
  <Characters>16038</Characters>
  <Application>Microsoft Office Word</Application>
  <DocSecurity>0</DocSecurity>
  <Lines>133</Lines>
  <Paragraphs>37</Paragraphs>
  <ScaleCrop>false</ScaleCrop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2017-04-15T10:14:00Z</dcterms:created>
  <dcterms:modified xsi:type="dcterms:W3CDTF">2017-04-15T10:16:00Z</dcterms:modified>
</cp:coreProperties>
</file>